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Sviluppo sostenibile: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"https://www.un.org/sustainabledevelopment/sustainable-development-goals/"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https://www.un.org/sustainabledevelopment/sustainable-development-goals/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"http://www.oecd.org/"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http://www.oecd.org/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(Organizzazione per la cooperazione e lo sviluppo economico)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"https://www.esteri.it/mae/it/politica_estera/organizzazioni_internazionali/ocse.html"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https://www.esteri.it/mae/it/politica_estera/organizzazioni_internazionali/ocse.html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"http://www.isprambiente.gov.it/it/temi/autorizzazioni-e-valutazioni-ambientali/valutazione-di-impatto-ambientale-via"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http://www.isprambiente.gov.it/it/temi/autorizzazioni-e-valutazioni-ambientali/valutazione-di-impatto-ambientale-via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"http://www.isprambiente.gov.it/it/temi/autorizzazioni-e-valutazioni-ambientali/valutazione-ambientale-strategica-vas"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http://www.isprambiente.gov.it/it/temi/autorizzazioni-e-valutazioni-ambientali/valutazione-ambientale-strategica-vas</w:t>
      </w:r>
      <w:r>
        <w:rPr>
          <w:sz w:val="24"/>
          <w:szCs w:val="24"/>
        </w:rPr>
        <w:fldChar w:fldCharType="end" w:fldLock="0"/>
      </w:r>
    </w:p>
    <w:p>
      <w:pPr>
        <w:pStyle w:val="Normal.0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Parchi e aree naturalistiche: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"http://www.gazzettaufficiale.it/atto/serie_generale/caricaDettaglioAtto/originario?atto.dataPubblicazioneGazzetta=1999-12-27&amp;atto.codiceRedazionale=099G0542&amp;elenco30giorni=false"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http://www.gazzettaufficiale.it/atto/serie_generale/caricaDettaglioAtto/originario?atto.dataPubblicazioneGazzetta=1999-12-27&amp;atto.codiceRedazionale=099G0542&amp;elenco30giorni=false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(Testo unico sei beni ambientali e culturali)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"http://www.gazzettaufficiale.it/atto/serie_generale/caricaDettaglioAtto/originario?atto.dataPubblicazioneGazzetta=2004-02-24&amp;atto.codiceRedazionale=004G0066&amp;elenco30giorni=false"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http://www.gazzettaufficiale.it/atto/serie_generale/caricaDettaglioAtto/originario?atto.dataPubblicazioneGazzetta=2004-02-24&amp;atto.codiceRedazionale=004G0066&amp;elenco30giorni=false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(Codice dei beni culturali e del paesaggio)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"http://www.parks.it/"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http://www.parks.it/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(portale dei parchi italiani)</w:t>
      </w:r>
    </w:p>
    <w:p>
      <w:pPr>
        <w:pStyle w:val="Normal.0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Politiche turistiche urbane: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"http://www.cappelladegliscrovegni.it/index.php/it/"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http://www.cappelladegliscrovegni.it/index.php/it/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"https://www.cenacolo.it/"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https://www.cenacolo.it/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"http://www.gazzettaufficiale.it/eli/id/2011/03/23/011G0066/sg"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http://www.gazzettaufficiale.it/eli/id/2011/03/23/011G0066/sg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(imposta di soggiorno)</w:t>
      </w:r>
    </w:p>
    <w:p>
      <w:pPr>
        <w:pStyle w:val="List Paragraph"/>
        <w:rPr>
          <w:sz w:val="24"/>
          <w:szCs w:val="24"/>
        </w:rPr>
      </w:pPr>
    </w:p>
    <w:p>
      <w:pPr>
        <w:pStyle w:val="List Paragraph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Parchi letterari: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"http://www.fondazionenievo.it/it/"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http://www.fondazionenievo.it/it/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"http://www.parcoletterario.it/index.php"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http://www.parcoletterario.it/index.php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(parchi letterari Langhe Monferrato e Roero)</w:t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"https://www.parchiletterari.com/dove-sono-parchi-letterari.php"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https://www.parchiletterari.com/dove-sono-parchi-letterari.php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4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"http://ec.europa.eu/regional_policy/index.cfm/it/funding/erdf/"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http://ec.europa.eu/regional_policy/index.cfm/it/funding/erdf/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</w:t>
      </w:r>
      <w:r>
        <w:rPr>
          <w:rFonts w:ascii="Times New Roman" w:hAnsi="Times New Roman"/>
          <w:sz w:val="22"/>
          <w:szCs w:val="22"/>
          <w:rtl w:val="0"/>
          <w:lang w:val="it-IT"/>
        </w:rPr>
        <w:t>FESR (Fondo Europeo di Sviluppo Regionale)</w:t>
      </w:r>
    </w:p>
    <w:p>
      <w:pPr>
        <w:pStyle w:val="List Paragraph"/>
        <w:rPr>
          <w:sz w:val="24"/>
          <w:szCs w:val="24"/>
        </w:rPr>
      </w:pPr>
    </w:p>
    <w:p>
      <w:pPr>
        <w:pStyle w:val="List Paragraph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Ecomusei: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"http://arianna.consiglioregionale.piemonte.it/base/leggi/l1998023.html"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http://arianna.consiglioregionale.piemonte.it/base/leggi/l1998023.html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(normativa)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"https://www.consiglio.provincia.tn.it/leggi-e-archivi/codice-provinciale/Pages/legge.aspx?uid=11826"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https://www.consiglio.provincia.tn.it/leggi-e-archivi/codice-provinciale/Pages/legge.aspx?uid=11826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(normativa)</w:t>
      </w:r>
    </w:p>
    <w:p>
      <w:pPr>
        <w:pStyle w:val="List Paragraph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Marchi di qualit</w:t>
      </w:r>
      <w:r>
        <w:rPr>
          <w:sz w:val="24"/>
          <w:szCs w:val="24"/>
          <w:rtl w:val="0"/>
          <w:lang w:val="it-IT"/>
        </w:rPr>
        <w:t>à</w:t>
      </w:r>
      <w:r>
        <w:rPr>
          <w:sz w:val="24"/>
          <w:szCs w:val="24"/>
          <w:rtl w:val="0"/>
          <w:lang w:val="it-IT"/>
        </w:rPr>
        <w:t>: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"http://www.camera.it/parlam/leggi/deleghe/10059dl.htm"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http://www.camera.it/parlam/leggi/deleghe/10059dl.htm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</w:t>
      </w:r>
      <w:r>
        <w:rPr>
          <w:color w:val="000000"/>
          <w:sz w:val="24"/>
          <w:szCs w:val="24"/>
          <w:u w:color="000000"/>
          <w:rtl w:val="0"/>
          <w:lang w:val="it-IT"/>
        </w:rPr>
        <w:t>Decreto Legislativo 26 marzo 2010, n.59)</w:t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"http://www.isprambiente.gov.it/it/certificazioni/emas"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http://www.isprambiente.gov.it/it/certificazioni/emas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"https://www.iso.org/standard/37456.html"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https://www.iso.org/standard/37456.html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"http://www.isprambiente.gov.it/it/certificazioni/ecolabel-ue"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http://www.isprambiente.gov.it/it/certificazioni/ecolabel-ue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"http://www.bandierablu.org/common/index.asp"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http://www.bandierablu.org/common/index.asp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"https://www.bandierearancioni.it/"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https://www.bandierearancioni.it/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"https://www.touringclub.it/"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https://www.touringclub.it/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"http://www.bandieraverde.it/"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http://www.bandieraverde.it/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"https://www.bandieralilla.it/"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https://www.bandieralilla.it/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"http://borghipiubelliditalia.it/"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http://borghipiubelliditalia.it/</w:t>
      </w:r>
      <w:r>
        <w:rPr>
          <w:sz w:val="24"/>
          <w:szCs w:val="24"/>
        </w:rPr>
        <w:fldChar w:fldCharType="end" w:fldLock="0"/>
      </w:r>
    </w:p>
    <w:p>
      <w:pPr>
        <w:pStyle w:val="List Paragraph"/>
        <w:numPr>
          <w:ilvl w:val="0"/>
          <w:numId w:val="6"/>
        </w:numPr>
        <w:bidi w:val="0"/>
        <w:ind w:right="0"/>
        <w:jc w:val="left"/>
        <w:rPr>
          <w:sz w:val="24"/>
          <w:szCs w:val="24"/>
          <w:rtl w:val="0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"http://www.10q.it/"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it-IT"/>
        </w:rPr>
        <w:t>http://www.10q.it/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(marchio Ospitalit</w:t>
      </w:r>
      <w:r>
        <w:rPr>
          <w:sz w:val="24"/>
          <w:szCs w:val="24"/>
          <w:rtl w:val="0"/>
          <w:lang w:val="it-IT"/>
        </w:rPr>
        <w:t xml:space="preserve">à </w:t>
      </w:r>
      <w:r>
        <w:rPr>
          <w:sz w:val="24"/>
          <w:szCs w:val="24"/>
          <w:rtl w:val="0"/>
          <w:lang w:val="it-IT"/>
        </w:rPr>
        <w:t>Italiana)</w:t>
      </w:r>
    </w:p>
    <w:p>
      <w:pPr>
        <w:pStyle w:val="List Paragraph"/>
        <w:rPr>
          <w:sz w:val="24"/>
          <w:szCs w:val="24"/>
        </w:rPr>
      </w:pPr>
    </w:p>
    <w:p>
      <w:pPr>
        <w:pStyle w:val="List Paragraph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Hyperlink.0">
    <w:name w:val="Hyperlink.0"/>
    <w:basedOn w:val="Hyperlink"/>
    <w:next w:val="Hyperlink.0"/>
    <w:rPr>
      <w:color w:val="0563c1"/>
      <w:u w:val="single" w:color="0563c1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